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F43AED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D90BD2">
        <w:rPr>
          <w:rFonts w:cstheme="minorHAnsi"/>
          <w:b/>
          <w:sz w:val="24"/>
          <w:szCs w:val="24"/>
        </w:rPr>
        <w:t>июль</w:t>
      </w:r>
      <w:r w:rsidR="009B45E7">
        <w:rPr>
          <w:rFonts w:cstheme="minorHAnsi"/>
          <w:b/>
          <w:sz w:val="24"/>
          <w:szCs w:val="24"/>
        </w:rPr>
        <w:t xml:space="preserve"> 2020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D90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июль</w:t>
      </w:r>
      <w:r w:rsidR="009B45E7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>
        <w:rPr>
          <w:rFonts w:cstheme="minorHAnsi"/>
          <w:b/>
          <w:sz w:val="24"/>
          <w:szCs w:val="24"/>
        </w:rPr>
        <w:t xml:space="preserve"> </w:t>
      </w:r>
      <w:r w:rsidR="00C85C6D">
        <w:rPr>
          <w:rFonts w:cstheme="minorHAnsi"/>
          <w:b/>
          <w:sz w:val="24"/>
          <w:szCs w:val="24"/>
          <w:lang w:val="en-US"/>
        </w:rPr>
        <w:t xml:space="preserve">130965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1C7323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260" w:type="dxa"/>
        <w:tblInd w:w="93" w:type="dxa"/>
        <w:tblLook w:val="04A0"/>
      </w:tblPr>
      <w:tblGrid>
        <w:gridCol w:w="2160"/>
        <w:gridCol w:w="2920"/>
        <w:gridCol w:w="1180"/>
      </w:tblGrid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30.07.2020 18:13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30.07.2020 10:38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30.07.2020 0:13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29.07.2020 22:22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29.07.2020 0:17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28.07.2020 12:13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27.07.2020 16:55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27.07.2020 12:45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26.07.2020 17:09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23.07.2020 23:01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23.07.2020 22:56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22.07.2020 10:05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21.07.2020 23:52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21.07.2020 14:33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21.07.2020 12:49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20.07.2020 11:01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20.07.2020 8:59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19.07.2020 23:32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19.07.2020 21:22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19.07.2020 14:43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18.07.2020 17:15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18.07.2020 12:17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EVGENIY ISAEV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18.07.2020 10:06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17.07.2020 22:46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17.07.2020 13:40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16.07.2020 18:29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13.07.2020 21:19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IAKOVLEVA EVGENIIA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13.07.2020 21:17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C85C6D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6D" w:rsidRPr="00C85C6D" w:rsidRDefault="00C85C6D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13.07.2020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6D" w:rsidRPr="00C85C6D" w:rsidRDefault="00C85C6D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C6D" w:rsidRPr="00C85C6D" w:rsidRDefault="00C85C6D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43653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13.07.2020 17:45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13.07.2020 17:45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12.07.2020 19:37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12.07.2020 17:49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12.07.2020 10:57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12.07.2020 9:35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11.07.2020 14:05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MARIA KLYUKINA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11.07.2020 13:37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10.07.2020 21:50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10.07.2020 14:16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10.07.2020 14:16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09.07.2020 16:41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C85C6D" w:rsidRDefault="00C85C6D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09.07.2020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C85C6D" w:rsidRDefault="00C85C6D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POMOSH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C85C6D" w:rsidRDefault="00C85C6D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60456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09.07.2020 14:45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09.07.2020 12:09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08.07.2020 21:37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08.07.2020 16:01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LENIE PATSEVA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08.07.2020 10:35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07.07.2020 12:46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06.07.2020 22:29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06.07.2020 19:23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06.07.2020 12:28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05.07.2020 23:40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05.07.2020 13:15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04.07.2020 17:21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04.07.2020 13:34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YULIYA ELTSOVA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03.07.2020 21:38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03.07.2020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BONDAREV SERGEI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100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03.07.2020 20:05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A53FCB" w:rsidRPr="00A53FCB" w:rsidTr="00A53FCB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01.07.2020 23:29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FCB" w:rsidRPr="00A53FCB" w:rsidRDefault="00A53FCB" w:rsidP="00A53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FC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</w:tbl>
    <w:p w:rsidR="004F5ED0" w:rsidRPr="00D90BD2" w:rsidRDefault="004F5ED0" w:rsidP="00030F54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F4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F7EB8"/>
    <w:rsid w:val="003301FE"/>
    <w:rsid w:val="003610E9"/>
    <w:rsid w:val="00370A97"/>
    <w:rsid w:val="003B1A69"/>
    <w:rsid w:val="004207E7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234BC"/>
    <w:rsid w:val="00670BA4"/>
    <w:rsid w:val="00676D6E"/>
    <w:rsid w:val="006858FC"/>
    <w:rsid w:val="006869B8"/>
    <w:rsid w:val="006B0447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A53FCB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5C6D"/>
    <w:rsid w:val="00C87297"/>
    <w:rsid w:val="00C963A5"/>
    <w:rsid w:val="00CC094E"/>
    <w:rsid w:val="00D27A33"/>
    <w:rsid w:val="00D90BD2"/>
    <w:rsid w:val="00DB175B"/>
    <w:rsid w:val="00DF4CE5"/>
    <w:rsid w:val="00E85A6F"/>
    <w:rsid w:val="00EC57B7"/>
    <w:rsid w:val="00F43AED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9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6339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52</cp:revision>
  <dcterms:created xsi:type="dcterms:W3CDTF">2018-01-22T04:59:00Z</dcterms:created>
  <dcterms:modified xsi:type="dcterms:W3CDTF">2021-01-22T06:06:00Z</dcterms:modified>
</cp:coreProperties>
</file>